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B5" w:rsidRPr="00F742BB" w:rsidRDefault="00BA2AD9" w:rsidP="005428B5">
      <w:pPr>
        <w:pStyle w:val="a6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оследний этап перехода на онлайн-кассы</w:t>
      </w:r>
    </w:p>
    <w:p w:rsidR="005428B5" w:rsidRPr="005A0B9D" w:rsidRDefault="005428B5" w:rsidP="00BA2AD9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290-ФЗ «О внесении изменений в Федеральный закон № 54-ФЗ «О применении контрольно-кассовой техники при осуществлении   денежных  расчетов  в   Российской Федерации» с  </w:t>
      </w:r>
      <w:r w:rsidRPr="005A0B9D">
        <w:rPr>
          <w:rFonts w:ascii="Times New Roman" w:hAnsi="Times New Roman" w:cs="Times New Roman"/>
          <w:b/>
          <w:sz w:val="28"/>
          <w:szCs w:val="28"/>
        </w:rPr>
        <w:t>1 июля 2019 года</w:t>
      </w:r>
      <w:r w:rsidRPr="005A0B9D">
        <w:rPr>
          <w:rFonts w:ascii="Times New Roman" w:hAnsi="Times New Roman" w:cs="Times New Roman"/>
          <w:sz w:val="28"/>
          <w:szCs w:val="28"/>
        </w:rPr>
        <w:t xml:space="preserve"> в обязательном порядке применять ККТ обязаны организации и индивидуальные предприниматели без наемных работников, осуществляющие деятельность в сферах торговли (включая торговые автоматы) и общественного питания; организации и индивидуальные предприниматели, выполняющие работы и оказывающие услуги населению; а также организации и индивидуальные предприниматели, осуществляющие </w:t>
      </w:r>
      <w:proofErr w:type="spellStart"/>
      <w:r w:rsidRPr="005A0B9D">
        <w:rPr>
          <w:rFonts w:ascii="Times New Roman" w:hAnsi="Times New Roman" w:cs="Times New Roman"/>
          <w:sz w:val="28"/>
          <w:szCs w:val="28"/>
        </w:rPr>
        <w:t>пассажироперевозки</w:t>
      </w:r>
      <w:proofErr w:type="spellEnd"/>
      <w:r w:rsidRPr="005A0B9D">
        <w:rPr>
          <w:rFonts w:ascii="Times New Roman" w:hAnsi="Times New Roman" w:cs="Times New Roman"/>
          <w:sz w:val="28"/>
          <w:szCs w:val="28"/>
        </w:rPr>
        <w:t xml:space="preserve"> в общественном транспорте.</w:t>
      </w:r>
    </w:p>
    <w:p w:rsidR="005428B5" w:rsidRPr="005A0B9D" w:rsidRDefault="005428B5" w:rsidP="00BA2AD9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9D">
        <w:rPr>
          <w:rFonts w:ascii="Times New Roman" w:hAnsi="Times New Roman" w:cs="Times New Roman"/>
          <w:sz w:val="28"/>
          <w:szCs w:val="28"/>
        </w:rPr>
        <w:t>В соответствии со статей 4 Федерального Закона № 192-ФЗ  от 04.07.2018 организации и индивидуальные предприниматели при осуществлении расчетов с физическими лицами, которые не являются индивидуальными предпринимателями, в безналичном порядке (за исключением расчетов с использованием электронных средств платежа), расчетов при приеме платы за жилое помещение и коммунальные услуги, включая взносы на капитальный ремонт, при осуществлении зачета и возврата предварительной оплаты и (или) авансов, при предоставлении займов дл</w:t>
      </w:r>
      <w:r w:rsidR="00BA2AD9" w:rsidRPr="005A0B9D">
        <w:rPr>
          <w:rFonts w:ascii="Times New Roman" w:hAnsi="Times New Roman" w:cs="Times New Roman"/>
          <w:sz w:val="28"/>
          <w:szCs w:val="28"/>
        </w:rPr>
        <w:t xml:space="preserve">я оплаты товаров, работ, услуг </w:t>
      </w:r>
      <w:r w:rsidRPr="005A0B9D">
        <w:rPr>
          <w:rFonts w:ascii="Times New Roman" w:hAnsi="Times New Roman" w:cs="Times New Roman"/>
          <w:sz w:val="28"/>
          <w:szCs w:val="28"/>
        </w:rPr>
        <w:t xml:space="preserve">обязаны применять контрольно-кассовую технику с </w:t>
      </w:r>
      <w:r w:rsidRPr="005A0B9D">
        <w:rPr>
          <w:rFonts w:ascii="Times New Roman" w:hAnsi="Times New Roman" w:cs="Times New Roman"/>
          <w:b/>
          <w:sz w:val="28"/>
          <w:szCs w:val="28"/>
        </w:rPr>
        <w:t>01.07.2019.</w:t>
      </w:r>
      <w:r w:rsidRPr="005A0B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8B5" w:rsidRPr="005A0B9D" w:rsidRDefault="005428B5" w:rsidP="00BA2AD9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9D">
        <w:rPr>
          <w:rFonts w:ascii="Times New Roman" w:hAnsi="Times New Roman" w:cs="Times New Roman"/>
          <w:sz w:val="28"/>
          <w:szCs w:val="28"/>
        </w:rPr>
        <w:t>Федеральным законом от 27.11.2017 № 349-ФЗ «О внесении изменений в часть вторую Налогового кодекса Российской Федерации», которым предусмотрено, в частности, введение налоговых вычетов для индивидуальных предпринимателей, применяющих систему налогообложения в виде единого налога на вмененный доход для отдельных видов деятельности и патентную систему налогообложения, на сумму расходов по приобретению контрольно-кассовой техники в размере не более 18 тысяч рублей на каждый экземпляр ККТ (при условии регистрации ККТ до 01.07.2019).</w:t>
      </w:r>
    </w:p>
    <w:p w:rsidR="005428B5" w:rsidRPr="005A0B9D" w:rsidRDefault="005428B5" w:rsidP="00BA2AD9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9D">
        <w:rPr>
          <w:rFonts w:ascii="Times New Roman" w:hAnsi="Times New Roman" w:cs="Times New Roman"/>
          <w:sz w:val="28"/>
          <w:szCs w:val="28"/>
        </w:rPr>
        <w:t xml:space="preserve">Консультацию о новом порядке применения ККТ и её регистрации налогоплательщик может получить в Межрайонной ИФНС России №7 по Красноярскому краю, по адресам: </w:t>
      </w:r>
    </w:p>
    <w:p w:rsidR="005428B5" w:rsidRPr="005A0B9D" w:rsidRDefault="005428B5" w:rsidP="00BA2AD9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9D">
        <w:rPr>
          <w:rFonts w:ascii="Times New Roman" w:hAnsi="Times New Roman" w:cs="Times New Roman"/>
          <w:sz w:val="28"/>
          <w:szCs w:val="28"/>
        </w:rPr>
        <w:t>г. Заозерный, ул. Фабричная 6, кабинет 2-03, тел. 2-02-89;</w:t>
      </w:r>
    </w:p>
    <w:p w:rsidR="005428B5" w:rsidRPr="005A0B9D" w:rsidRDefault="005428B5" w:rsidP="00BA2AD9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9D">
        <w:rPr>
          <w:rFonts w:ascii="Times New Roman" w:hAnsi="Times New Roman" w:cs="Times New Roman"/>
          <w:sz w:val="28"/>
          <w:szCs w:val="28"/>
        </w:rPr>
        <w:t xml:space="preserve">г. Зеленогорск, ул. Калинина 27, кабинет 3-01, тел. 4-02-91. </w:t>
      </w:r>
    </w:p>
    <w:p w:rsidR="003122A7" w:rsidRPr="00A075CF" w:rsidRDefault="003122A7" w:rsidP="005428B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122A7" w:rsidRPr="00A075CF" w:rsidSect="005A0B9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7"/>
    <w:rsid w:val="00113C23"/>
    <w:rsid w:val="00130323"/>
    <w:rsid w:val="001A4147"/>
    <w:rsid w:val="001C4C0A"/>
    <w:rsid w:val="002526EE"/>
    <w:rsid w:val="00281E73"/>
    <w:rsid w:val="00286C79"/>
    <w:rsid w:val="003122A7"/>
    <w:rsid w:val="00380785"/>
    <w:rsid w:val="003A5222"/>
    <w:rsid w:val="003A6564"/>
    <w:rsid w:val="003D407D"/>
    <w:rsid w:val="00460F9F"/>
    <w:rsid w:val="00462337"/>
    <w:rsid w:val="00484478"/>
    <w:rsid w:val="005428B5"/>
    <w:rsid w:val="00550AC3"/>
    <w:rsid w:val="005A0B9D"/>
    <w:rsid w:val="00602628"/>
    <w:rsid w:val="00693E08"/>
    <w:rsid w:val="007D7CEE"/>
    <w:rsid w:val="00855310"/>
    <w:rsid w:val="00873EF7"/>
    <w:rsid w:val="008B1C00"/>
    <w:rsid w:val="009673E8"/>
    <w:rsid w:val="009B506C"/>
    <w:rsid w:val="00A075CF"/>
    <w:rsid w:val="00A83544"/>
    <w:rsid w:val="00AE3656"/>
    <w:rsid w:val="00B13B34"/>
    <w:rsid w:val="00BA2AD9"/>
    <w:rsid w:val="00CE6032"/>
    <w:rsid w:val="00DD1428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902EF5-2155-4AE3-A2E4-C25C79A7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5428B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">
    <w:name w:val="Знак1"/>
    <w:basedOn w:val="a"/>
    <w:autoRedefine/>
    <w:rsid w:val="005428B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Жукова Елена Алексеевна</cp:lastModifiedBy>
  <cp:revision>5</cp:revision>
  <dcterms:created xsi:type="dcterms:W3CDTF">2018-12-20T08:45:00Z</dcterms:created>
  <dcterms:modified xsi:type="dcterms:W3CDTF">2018-12-20T09:22:00Z</dcterms:modified>
</cp:coreProperties>
</file>